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B5" w:rsidRPr="002E01B5" w:rsidRDefault="002E01B5" w:rsidP="002E01B5">
      <w:pPr>
        <w:pStyle w:val="Titre3"/>
        <w:tabs>
          <w:tab w:val="left" w:pos="13184"/>
          <w:tab w:val="right" w:pos="16838"/>
        </w:tabs>
        <w:spacing w:before="0" w:line="430" w:lineRule="atLeast"/>
        <w:jc w:val="center"/>
        <w:textAlignment w:val="baseline"/>
        <w:rPr>
          <w:rFonts w:ascii="inherit" w:hAnsi="inherit" w:hint="cs"/>
          <w:caps/>
          <w:color w:val="auto"/>
          <w:spacing w:val="9"/>
          <w:sz w:val="36"/>
          <w:szCs w:val="36"/>
          <w:rtl/>
          <w:lang w:bidi="ar-MA"/>
        </w:rPr>
      </w:pPr>
      <w:r w:rsidRPr="002E01B5">
        <w:rPr>
          <w:rFonts w:ascii="inherit" w:hAnsi="inherit"/>
          <w:caps/>
          <w:color w:val="auto"/>
          <w:spacing w:val="9"/>
          <w:sz w:val="36"/>
          <w:szCs w:val="36"/>
          <w:rtl/>
        </w:rPr>
        <w:t>الأشكال القانونية الممكنة</w:t>
      </w:r>
      <w:r>
        <w:rPr>
          <w:rFonts w:ascii="inherit" w:hAnsi="inherit"/>
          <w:caps/>
          <w:color w:val="auto"/>
          <w:spacing w:val="9"/>
          <w:sz w:val="36"/>
          <w:szCs w:val="36"/>
        </w:rPr>
        <w:t xml:space="preserve"> </w:t>
      </w:r>
      <w:r>
        <w:rPr>
          <w:rFonts w:ascii="inherit" w:hAnsi="inherit" w:hint="cs"/>
          <w:caps/>
          <w:color w:val="auto"/>
          <w:spacing w:val="9"/>
          <w:sz w:val="36"/>
          <w:szCs w:val="36"/>
          <w:rtl/>
          <w:lang w:bidi="ar-MA"/>
        </w:rPr>
        <w:t>للشركات</w:t>
      </w:r>
    </w:p>
    <w:tbl>
      <w:tblPr>
        <w:tblW w:w="15485" w:type="dxa"/>
        <w:jc w:val="center"/>
        <w:tblCellSpacing w:w="7" w:type="dxa"/>
        <w:tblInd w:w="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6"/>
        <w:gridCol w:w="3499"/>
        <w:gridCol w:w="5801"/>
        <w:gridCol w:w="4629"/>
      </w:tblGrid>
      <w:tr w:rsidR="002E01B5" w:rsidTr="002E01B5">
        <w:trPr>
          <w:trHeight w:val="547"/>
          <w:tblHeader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Pr="002E01B5" w:rsidRDefault="002E01B5" w:rsidP="002E01B5">
            <w:pPr>
              <w:bidi w:val="0"/>
              <w:spacing w:line="411" w:lineRule="atLeast"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</w:rPr>
            </w:pPr>
            <w:r w:rsidRPr="002E01B5"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  <w:t>نوع  الشركات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Pr="002E01B5" w:rsidRDefault="002E01B5" w:rsidP="002E01B5">
            <w:pPr>
              <w:bidi w:val="0"/>
              <w:spacing w:line="411" w:lineRule="atLeast"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</w:rPr>
            </w:pPr>
            <w:r w:rsidRPr="002E01B5"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  <w:t>الشركاء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Pr="002E01B5" w:rsidRDefault="002E01B5" w:rsidP="002E01B5">
            <w:pPr>
              <w:bidi w:val="0"/>
              <w:spacing w:line="411" w:lineRule="atLeast"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</w:rPr>
            </w:pPr>
            <w:r w:rsidRPr="002E01B5"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  <w:t>رأس المال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Pr="002E01B5" w:rsidRDefault="002E01B5" w:rsidP="002E01B5">
            <w:pPr>
              <w:spacing w:line="411" w:lineRule="atLeast"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</w:rPr>
            </w:pPr>
            <w:r w:rsidRPr="002E01B5"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  <w:t>المسؤولية</w:t>
            </w:r>
          </w:p>
        </w:tc>
      </w:tr>
      <w:tr w:rsidR="002E01B5" w:rsidTr="002E01B5">
        <w:trPr>
          <w:trHeight w:val="1396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411" w:lineRule="atLeast"/>
              <w:jc w:val="right"/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</w:rPr>
            </w:pPr>
            <w:r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  <w:rtl/>
              </w:rPr>
              <w:t>شركة مجهولة الاسم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على الأقل 5 مساهمين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لا يجب أن يكون رأس المال أدنى من 3 ملايين درهم بالنسبة للشركة المجهولة الاسم،  التي تدعو إلى عروض عمومية للادخار، ولا يجب أن يقل عن 300000 درهم في حالة العكس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 w:rsidP="002E01B5">
            <w:pPr>
              <w:spacing w:line="393" w:lineRule="atLeas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تقتصر على مساهمات الشركاء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t>.</w:t>
            </w:r>
          </w:p>
        </w:tc>
      </w:tr>
      <w:tr w:rsidR="002E01B5" w:rsidTr="002E01B5">
        <w:trPr>
          <w:trHeight w:val="1848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411" w:lineRule="atLeast"/>
              <w:jc w:val="right"/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</w:rPr>
            </w:pPr>
            <w:r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  <w:rtl/>
              </w:rPr>
              <w:t>شركة ذات مسؤولية محدودة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الحد الأدنى للشركاء 2 و1 بالنسبة للشركة مجهولة الاسم محدودة الصلاحيات ذات الشريك الواحد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t>.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br/>
            </w: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في حين لا يجب أن يتعدى عددهم 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</w:rPr>
              <w:t xml:space="preserve">1 </w:t>
            </w: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درهم فلم يعد هنالك حد أدنى  لرأس المال بالنسبة لهذا النوع من الشركات منذ يونيو 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 w:rsidP="002E01B5">
            <w:pPr>
              <w:pStyle w:val="NormalWeb"/>
              <w:bidi/>
              <w:spacing w:before="0" w:beforeAutospacing="0" w:after="0" w:afterAutospacing="0" w:line="505" w:lineRule="atLeast"/>
              <w:textAlignment w:val="baseline"/>
              <w:rPr>
                <w:rFonts w:ascii="inherit" w:hAnsi="inherit"/>
                <w:spacing w:val="9"/>
                <w:sz w:val="30"/>
                <w:szCs w:val="30"/>
              </w:rPr>
            </w:pPr>
            <w:r>
              <w:rPr>
                <w:rFonts w:ascii="inherit" w:hAnsi="inherit"/>
                <w:spacing w:val="9"/>
                <w:sz w:val="30"/>
                <w:szCs w:val="30"/>
                <w:rtl/>
              </w:rPr>
              <w:t>تقتصر على مساهمات الشركاء</w:t>
            </w:r>
            <w:r>
              <w:rPr>
                <w:rFonts w:ascii="inherit" w:hAnsi="inherit"/>
                <w:spacing w:val="9"/>
                <w:sz w:val="30"/>
                <w:szCs w:val="30"/>
              </w:rPr>
              <w:t>.</w:t>
            </w:r>
          </w:p>
        </w:tc>
      </w:tr>
      <w:tr w:rsidR="002E01B5" w:rsidTr="002E01B5">
        <w:trPr>
          <w:trHeight w:val="1038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411" w:lineRule="atLeast"/>
              <w:jc w:val="right"/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</w:rPr>
            </w:pPr>
            <w:r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  <w:rtl/>
              </w:rPr>
              <w:t>شركة  ذات اسم مشترك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شريكين على الأقل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يحدد رأس المال بحرية من قبل الشركاء، إذ لا يوجد حد أدنى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 w:rsidP="002E01B5">
            <w:pPr>
              <w:spacing w:line="393" w:lineRule="atLeas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مشتركة و غير محدودة</w:t>
            </w:r>
          </w:p>
        </w:tc>
      </w:tr>
      <w:tr w:rsidR="002E01B5" w:rsidTr="002E01B5">
        <w:trPr>
          <w:trHeight w:val="1396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411" w:lineRule="atLeast"/>
              <w:jc w:val="right"/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</w:rPr>
            </w:pPr>
            <w:r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  <w:rtl/>
              </w:rPr>
              <w:t>شركة ذات وصاية بسيطة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شريكين على الأقل شريك واحد وراعي واحد</w:t>
            </w:r>
            <w:r>
              <w:rPr>
                <w:rFonts w:ascii="Helvetica Neue W20_55 Roman" w:hAnsi="Helvetica Neue W20_55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يحدد رأس المال بحرية من قبل الشركاء، إذ لا يوجد حد أدنى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 w:rsidP="002E01B5">
            <w:pPr>
              <w:spacing w:line="393" w:lineRule="atLeas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مسؤولية الشركاء الوصيون مشتركة و غير محدودة، في حين، يستجيب الأشخاص الموصى عليهم لالتزامات المؤسسة في حدود مساهماتهم</w:t>
            </w:r>
          </w:p>
        </w:tc>
      </w:tr>
      <w:tr w:rsidR="002E01B5" w:rsidTr="002E01B5">
        <w:trPr>
          <w:trHeight w:val="1396"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411" w:lineRule="atLeast"/>
              <w:jc w:val="right"/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</w:rPr>
            </w:pPr>
            <w:r>
              <w:rPr>
                <w:rFonts w:ascii="Helvetica Neue W20_55 Roman" w:hAnsi="Helvetica Neue W20_55 Roman"/>
                <w:caps/>
                <w:color w:val="EF3D25"/>
                <w:sz w:val="34"/>
                <w:szCs w:val="34"/>
                <w:rtl/>
              </w:rPr>
              <w:t>شركة ذات وصاية بالأسهم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</w:rPr>
              <w:t xml:space="preserve">4 </w:t>
            </w: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على الأقل و لا يجب أن يقل عدد الموصى عليهم 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>
            <w:pPr>
              <w:bidi w:val="0"/>
              <w:spacing w:line="393" w:lineRule="atLeast"/>
              <w:jc w:val="righ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لا يجب أن يكون رأس المال أدنى من ثلاث ملايين درهم بالنسبة للشركة   التي تدعو إلى عروض عمومية للادخار، ولا يجب أن يقل عن 300000 درهم في حالة العكس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8" w:space="0" w:color="EF3D25"/>
              <w:right w:val="outset" w:sz="2" w:space="0" w:color="auto"/>
            </w:tcBorders>
            <w:tcMar>
              <w:top w:w="0" w:type="dxa"/>
              <w:left w:w="0" w:type="dxa"/>
              <w:bottom w:w="187" w:type="dxa"/>
              <w:right w:w="0" w:type="dxa"/>
            </w:tcMar>
            <w:hideMark/>
          </w:tcPr>
          <w:p w:rsidR="002E01B5" w:rsidRDefault="002E01B5" w:rsidP="002E01B5">
            <w:pPr>
              <w:spacing w:line="393" w:lineRule="atLeast"/>
              <w:rPr>
                <w:rFonts w:ascii="Helvetica Neue W20_55 Roman" w:hAnsi="Helvetica Neue W20_55 Roman"/>
                <w:sz w:val="30"/>
                <w:szCs w:val="30"/>
              </w:rPr>
            </w:pPr>
            <w:r>
              <w:rPr>
                <w:rFonts w:ascii="Helvetica Neue W20_55 Roman" w:hAnsi="Helvetica Neue W20_55 Roman"/>
                <w:sz w:val="30"/>
                <w:szCs w:val="30"/>
                <w:rtl/>
              </w:rPr>
              <w:t>مسؤولية الشركاء الوصيون مشتركة و غير محدودة، في حين، يستجيب الأشخاص الموصى عليهم لالتزامات المؤسسة في حدود مساهماتهم</w:t>
            </w:r>
          </w:p>
        </w:tc>
      </w:tr>
    </w:tbl>
    <w:p w:rsidR="00317C85" w:rsidRPr="002E01B5" w:rsidRDefault="00317C85" w:rsidP="002E01B5">
      <w:pPr>
        <w:rPr>
          <w:sz w:val="32"/>
          <w:rtl/>
        </w:rPr>
      </w:pPr>
    </w:p>
    <w:sectPr w:rsidR="00317C85" w:rsidRPr="002E01B5" w:rsidSect="002E01B5">
      <w:pgSz w:w="16838" w:h="11906" w:orient="landscape"/>
      <w:pgMar w:top="851" w:right="0" w:bottom="849" w:left="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64E" w:rsidRDefault="007F064E" w:rsidP="002E01B5">
      <w:r>
        <w:separator/>
      </w:r>
    </w:p>
  </w:endnote>
  <w:endnote w:type="continuationSeparator" w:id="1">
    <w:p w:rsidR="007F064E" w:rsidRDefault="007F064E" w:rsidP="002E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 W20_55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64E" w:rsidRDefault="007F064E" w:rsidP="002E01B5">
      <w:r>
        <w:separator/>
      </w:r>
    </w:p>
  </w:footnote>
  <w:footnote w:type="continuationSeparator" w:id="1">
    <w:p w:rsidR="007F064E" w:rsidRDefault="007F064E" w:rsidP="002E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5D5"/>
    <w:multiLevelType w:val="hybridMultilevel"/>
    <w:tmpl w:val="E39C5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424A"/>
    <w:multiLevelType w:val="hybridMultilevel"/>
    <w:tmpl w:val="A4E8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20E06"/>
    <w:multiLevelType w:val="hybridMultilevel"/>
    <w:tmpl w:val="71E4B84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50B"/>
    <w:rsid w:val="000167AD"/>
    <w:rsid w:val="00023845"/>
    <w:rsid w:val="0002613C"/>
    <w:rsid w:val="00037CCB"/>
    <w:rsid w:val="0005248B"/>
    <w:rsid w:val="000765B2"/>
    <w:rsid w:val="000B50FE"/>
    <w:rsid w:val="000B531A"/>
    <w:rsid w:val="000D5D80"/>
    <w:rsid w:val="000E691F"/>
    <w:rsid w:val="000F5F9E"/>
    <w:rsid w:val="00102E71"/>
    <w:rsid w:val="00104E6F"/>
    <w:rsid w:val="00142420"/>
    <w:rsid w:val="00155BBE"/>
    <w:rsid w:val="0017761E"/>
    <w:rsid w:val="00185C85"/>
    <w:rsid w:val="001B092D"/>
    <w:rsid w:val="001B1F46"/>
    <w:rsid w:val="001F3845"/>
    <w:rsid w:val="002116B6"/>
    <w:rsid w:val="00211E75"/>
    <w:rsid w:val="00251C17"/>
    <w:rsid w:val="002A48AE"/>
    <w:rsid w:val="002C007B"/>
    <w:rsid w:val="002D5F0D"/>
    <w:rsid w:val="002E01B5"/>
    <w:rsid w:val="00312A40"/>
    <w:rsid w:val="00317C85"/>
    <w:rsid w:val="00331E8C"/>
    <w:rsid w:val="00354AE6"/>
    <w:rsid w:val="003638B1"/>
    <w:rsid w:val="0039190A"/>
    <w:rsid w:val="003B26CF"/>
    <w:rsid w:val="003D40E7"/>
    <w:rsid w:val="003F6E09"/>
    <w:rsid w:val="003F7596"/>
    <w:rsid w:val="0041498B"/>
    <w:rsid w:val="00432F1D"/>
    <w:rsid w:val="004411C6"/>
    <w:rsid w:val="00443637"/>
    <w:rsid w:val="004561FD"/>
    <w:rsid w:val="00470AD3"/>
    <w:rsid w:val="004857F5"/>
    <w:rsid w:val="004B2AA2"/>
    <w:rsid w:val="004F2D3B"/>
    <w:rsid w:val="00514D91"/>
    <w:rsid w:val="00523073"/>
    <w:rsid w:val="00527632"/>
    <w:rsid w:val="00530EBE"/>
    <w:rsid w:val="00545643"/>
    <w:rsid w:val="00563084"/>
    <w:rsid w:val="0058492D"/>
    <w:rsid w:val="00612CDB"/>
    <w:rsid w:val="00616E09"/>
    <w:rsid w:val="006172A2"/>
    <w:rsid w:val="006600E8"/>
    <w:rsid w:val="00663368"/>
    <w:rsid w:val="00671578"/>
    <w:rsid w:val="00676345"/>
    <w:rsid w:val="006A3D32"/>
    <w:rsid w:val="006F6FD8"/>
    <w:rsid w:val="00700761"/>
    <w:rsid w:val="007043FB"/>
    <w:rsid w:val="00751C1F"/>
    <w:rsid w:val="00762676"/>
    <w:rsid w:val="007847D6"/>
    <w:rsid w:val="007A1292"/>
    <w:rsid w:val="007A2C68"/>
    <w:rsid w:val="007F064E"/>
    <w:rsid w:val="008014CC"/>
    <w:rsid w:val="0080167B"/>
    <w:rsid w:val="00802672"/>
    <w:rsid w:val="00807615"/>
    <w:rsid w:val="0083697F"/>
    <w:rsid w:val="00873F83"/>
    <w:rsid w:val="0087444D"/>
    <w:rsid w:val="008744E6"/>
    <w:rsid w:val="008A3248"/>
    <w:rsid w:val="008A4A66"/>
    <w:rsid w:val="008C1E8C"/>
    <w:rsid w:val="008D6F92"/>
    <w:rsid w:val="008F7E58"/>
    <w:rsid w:val="00914695"/>
    <w:rsid w:val="00922F3D"/>
    <w:rsid w:val="00925042"/>
    <w:rsid w:val="00945515"/>
    <w:rsid w:val="00945A55"/>
    <w:rsid w:val="009A78C1"/>
    <w:rsid w:val="009B09B9"/>
    <w:rsid w:val="009B517A"/>
    <w:rsid w:val="009E2276"/>
    <w:rsid w:val="00A1074C"/>
    <w:rsid w:val="00A53883"/>
    <w:rsid w:val="00A9026A"/>
    <w:rsid w:val="00A97C0E"/>
    <w:rsid w:val="00AA060E"/>
    <w:rsid w:val="00AA2995"/>
    <w:rsid w:val="00AD0F3F"/>
    <w:rsid w:val="00AF5E10"/>
    <w:rsid w:val="00B102F3"/>
    <w:rsid w:val="00B75342"/>
    <w:rsid w:val="00B771BE"/>
    <w:rsid w:val="00B821A8"/>
    <w:rsid w:val="00B823EF"/>
    <w:rsid w:val="00B9469B"/>
    <w:rsid w:val="00BB7C73"/>
    <w:rsid w:val="00BC79C7"/>
    <w:rsid w:val="00C04B17"/>
    <w:rsid w:val="00C1350B"/>
    <w:rsid w:val="00C20D02"/>
    <w:rsid w:val="00C45BC7"/>
    <w:rsid w:val="00C73AA6"/>
    <w:rsid w:val="00C956FD"/>
    <w:rsid w:val="00CD4392"/>
    <w:rsid w:val="00CD6558"/>
    <w:rsid w:val="00D0295C"/>
    <w:rsid w:val="00D77914"/>
    <w:rsid w:val="00D871DC"/>
    <w:rsid w:val="00D948C4"/>
    <w:rsid w:val="00DB28B6"/>
    <w:rsid w:val="00DE05BF"/>
    <w:rsid w:val="00DF7A95"/>
    <w:rsid w:val="00E35C57"/>
    <w:rsid w:val="00E4143D"/>
    <w:rsid w:val="00E4504F"/>
    <w:rsid w:val="00E46561"/>
    <w:rsid w:val="00E65FA7"/>
    <w:rsid w:val="00EA2080"/>
    <w:rsid w:val="00EE277F"/>
    <w:rsid w:val="00EE5A29"/>
    <w:rsid w:val="00EF32CC"/>
    <w:rsid w:val="00F02FBB"/>
    <w:rsid w:val="00F14EF8"/>
    <w:rsid w:val="00F20E39"/>
    <w:rsid w:val="00F22D13"/>
    <w:rsid w:val="00F44A8F"/>
    <w:rsid w:val="00F65F95"/>
    <w:rsid w:val="00F855E0"/>
    <w:rsid w:val="00FC3E74"/>
    <w:rsid w:val="00FC45D2"/>
    <w:rsid w:val="00FC6577"/>
    <w:rsid w:val="00FD503C"/>
    <w:rsid w:val="00FE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Titre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E0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469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semiHidden/>
    <w:rsid w:val="002E01B5"/>
    <w:rPr>
      <w:rFonts w:asciiTheme="majorHAnsi" w:eastAsiaTheme="majorEastAsia" w:hAnsiTheme="majorHAnsi" w:cstheme="majorBidi"/>
      <w:b/>
      <w:bCs/>
      <w:color w:val="4F81BD" w:themeColor="accent1"/>
      <w:lang w:val="fr-FR" w:eastAsia="en-US"/>
    </w:rPr>
  </w:style>
  <w:style w:type="paragraph" w:styleId="NormalWeb">
    <w:name w:val="Normal (Web)"/>
    <w:basedOn w:val="Normal"/>
    <w:uiPriority w:val="99"/>
    <w:unhideWhenUsed/>
    <w:rsid w:val="002E01B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2E01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E01B5"/>
    <w:rPr>
      <w:lang w:val="fr-FR" w:eastAsia="en-US"/>
    </w:rPr>
  </w:style>
  <w:style w:type="paragraph" w:styleId="Pieddepage">
    <w:name w:val="footer"/>
    <w:basedOn w:val="Normal"/>
    <w:link w:val="PieddepageCar"/>
    <w:rsid w:val="002E01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01B5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Titre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4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FF1F6"/>
            <w:right w:val="none" w:sz="0" w:space="0" w:color="auto"/>
          </w:divBdr>
          <w:divsChild>
            <w:div w:id="11598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BB4E-9F41-4386-8EBF-CCFD0304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عــقــد الكــراء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عــقــد الكــراء</dc:title>
  <dc:creator>e-katib.com</dc:creator>
  <cp:lastModifiedBy>e-katib.com</cp:lastModifiedBy>
  <cp:revision>2</cp:revision>
  <cp:lastPrinted>2020-01-31T09:59:00Z</cp:lastPrinted>
  <dcterms:created xsi:type="dcterms:W3CDTF">2020-02-21T08:56:00Z</dcterms:created>
  <dcterms:modified xsi:type="dcterms:W3CDTF">2020-02-21T08:56:00Z</dcterms:modified>
</cp:coreProperties>
</file>