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8A" w:rsidRDefault="006C4D8A" w:rsidP="006C4D8A">
      <w:pPr>
        <w:shd w:val="clear" w:color="auto" w:fill="FFFFFF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  <w:t>عقد رهن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</w:pPr>
    </w:p>
    <w:p w:rsidR="006C4D8A" w:rsidRDefault="006C4D8A" w:rsidP="006C4D8A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بين الموقعين أسفله</w:t>
      </w: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:</w:t>
      </w:r>
    </w:p>
    <w:p w:rsidR="00CB7140" w:rsidRPr="006C4D8A" w:rsidRDefault="00CB7140" w:rsidP="00CB7140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</w:p>
    <w:p w:rsidR="006C4D8A" w:rsidRDefault="006C4D8A" w:rsidP="00CB7140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 w:bidi="ar-MA"/>
        </w:rPr>
        <w:t>الطرف الأول السيد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="00CB7140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:.........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مغربي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الجنسية الحامل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لبطاقة التعريف الوطنية رقم :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......................................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 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الساكن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</w:t>
      </w:r>
      <w:proofErr w:type="gramStart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ب :</w:t>
      </w:r>
      <w:proofErr w:type="gramEnd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........... .</w:t>
      </w:r>
      <w:r w:rsidR="007D1171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 xml:space="preserve">                                  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  </w:t>
      </w:r>
      <w:r w:rsidRPr="007D1171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بصفته مالكا من جهة</w:t>
      </w:r>
    </w:p>
    <w:p w:rsidR="00CB7140" w:rsidRPr="007D1171" w:rsidRDefault="00CB7140" w:rsidP="00CB7140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7D1171" w:rsidRDefault="006C4D8A" w:rsidP="00CB7140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الطرف الثاني السيد</w:t>
      </w:r>
      <w:r w:rsidR="00CB7140" w:rsidRPr="00CB7140"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rtl/>
          <w:lang w:eastAsia="fr-FR" w:bidi="ar-MA"/>
        </w:rPr>
        <w:t>(ة)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:.....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/>
        </w:rPr>
        <w:t>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.....</w:t>
      </w:r>
      <w:r w:rsidR="007D1171"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المغربي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="007D1171"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الجنسية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الحامل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(ة)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لبطاقة التعريف الوطنية رقم: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/>
        </w:rPr>
        <w:t>.........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الساكن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 xml:space="preserve">(ة) </w:t>
      </w:r>
      <w:proofErr w:type="gramStart"/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ب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:</w:t>
      </w:r>
      <w:proofErr w:type="gramEnd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........... 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lang w:eastAsia="fr-FR" w:bidi="ar-MA"/>
        </w:rPr>
        <w:t> 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      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 xml:space="preserve">                                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   </w:t>
      </w:r>
      <w:r w:rsid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بصفت</w:t>
      </w:r>
      <w:r w:rsidR="00CB7140"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 xml:space="preserve">ه </w:t>
      </w:r>
      <w:r w:rsidRPr="007D1171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مرتهن من جهة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 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 </w:t>
      </w:r>
    </w:p>
    <w:p w:rsidR="00CB7140" w:rsidRDefault="006C4D8A" w:rsidP="00CB7140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 </w:t>
      </w:r>
    </w:p>
    <w:p w:rsidR="006C4D8A" w:rsidRDefault="00CB7140" w:rsidP="00CB7140">
      <w:pPr>
        <w:shd w:val="clear" w:color="auto" w:fill="FFFFFF"/>
        <w:bidi/>
        <w:spacing w:after="0" w:line="240" w:lineRule="auto"/>
        <w:ind w:firstLine="708"/>
        <w:jc w:val="center"/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rtl/>
          <w:lang w:eastAsia="fr-FR"/>
        </w:rPr>
        <w:t>وقع الاتفاق والتراضي على ما يلي:</w:t>
      </w:r>
    </w:p>
    <w:p w:rsidR="00CB7140" w:rsidRPr="006C4D8A" w:rsidRDefault="00CB7140" w:rsidP="00CB7140">
      <w:pPr>
        <w:shd w:val="clear" w:color="auto" w:fill="FFFFFF"/>
        <w:bidi/>
        <w:spacing w:after="0" w:line="240" w:lineRule="auto"/>
        <w:ind w:firstLine="708"/>
        <w:jc w:val="center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CB7140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بمقتضى هذا العقد  مع كامل الضمان</w:t>
      </w:r>
      <w:r w:rsidR="00CB7140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ات الفعلية الكافية و القانونية 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ي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شهد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ان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شهادة الطوع و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الرضى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و 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هما</w:t>
      </w:r>
      <w:r w:rsidR="00CB7140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بكامل قوا</w:t>
      </w:r>
      <w:r w:rsidR="00CB7140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هم</w:t>
      </w:r>
      <w:r w:rsidR="00CB7140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 العقلية و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الجسدية ، و بكل ما تصح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به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الشهادة شرعا و قانونا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بما يلي :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CB7140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 w:rsidR="00CB7140"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proofErr w:type="gramStart"/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الأول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 xml:space="preserve"> :</w:t>
      </w:r>
      <w:proofErr w:type="gram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انه بمقتضى هذا العقد يرهن الطرف الأول المذكور أع</w:t>
      </w:r>
      <w:r w:rsidR="00CB7140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لاه للطرف الثاني المنزل  الكائن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:.........................  و قد رهن هذا المنزل بما له من المنافع و المرافق و الطرق و كافة حقوقه كلها و ما عد منه و نسب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اليه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CB7140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r w:rsidR="006C4D8A"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الثاني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 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:اتفق الطرفان على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تكون مدة هذا الرهن ......  تبتدئ  من ....... و تنتهي بتاريخ......... </w:t>
      </w:r>
      <w:proofErr w:type="gram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قابلة</w:t>
      </w:r>
      <w:proofErr w:type="gram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لتجديد يقوم الطرف الثاني  بعد انتهاء العقد بتسليم مفتاح المنزل للطرف الأول فيما يقوم الطرف الأول بتسليم مبلغ الرهن المتعاقد عليه للطرف الثاني.</w:t>
      </w:r>
    </w:p>
    <w:p w:rsidR="006C4D8A" w:rsidRPr="006C4D8A" w:rsidRDefault="00CB7140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r w:rsidR="006C4D8A"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الثالث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 xml:space="preserve"> :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اعترف الراهن المذكور بمعرفته للمنزل كما ينبغي و بقبوله على ما هو عليه تحت عهدته و مسؤوليته و يتحمل مصاريف الماء و الكهرباء طيلة مدة الرهن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Default="00CB7140" w:rsidP="00CB7140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r w:rsidR="006C4D8A"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الرابع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 xml:space="preserve"> :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اعترف الأطراف بان الرهن قد تم بمقتضى هذا العقد و بدون أن يتم بيع العقار بشكل من الأشكال الرائجة 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)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كبيع المفتاح مثلا 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(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و لا رهنه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تفويته للغير كما اتفق الطرفان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يتم الرهن وفق الشروط المسطرة أدناه و </w:t>
      </w:r>
      <w:r w:rsidR="006C4D8A" w:rsidRPr="00CB7140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lastRenderedPageBreak/>
        <w:t xml:space="preserve">التزموا  بتنفيذها و </w:t>
      </w:r>
      <w:proofErr w:type="spellStart"/>
      <w:r w:rsidR="006C4D8A" w:rsidRPr="00CB7140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الا</w:t>
      </w:r>
      <w:proofErr w:type="spellEnd"/>
      <w:r w:rsidR="006C4D8A" w:rsidRPr="00CB7140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سيقع فسخ عقد الرهن بقوة القانون دون المس بحقوق المالك في ال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مطالبة بالتعويض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ان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اقتضى الحال</w:t>
      </w:r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  <w:t>.</w:t>
      </w:r>
    </w:p>
    <w:p w:rsidR="006C4D8A" w:rsidRPr="006C4D8A" w:rsidRDefault="006C4D8A" w:rsidP="006C4D8A">
      <w:pPr>
        <w:pStyle w:val="Paragraphedeliste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CB7140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r w:rsidR="006C4D8A"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الخامس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 :</w:t>
      </w:r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يلتزم الطرف الثاني  بان يحتفظ بالعين المرهونة على أحسن حال مع الالتزام بإعادة مفتاح المنزل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الى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الطرف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الاول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 في حالته التي كان عليها عند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ابرام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هذا العقد  كل التحسينات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والاحداثات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التي يحدثها الراهن تبقى عند انتهاء عقد الرهن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فسخه ملكا للطرف المالك دون مطالبة بالتعويض عنها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إزالتها من طرف الراهن كما انه لا حق للراهن بإقامة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اي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تغيير </w:t>
      </w:r>
      <w:proofErr w:type="spellStart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</w:t>
      </w:r>
      <w:proofErr w:type="spellEnd"/>
      <w:r w:rsidR="006C4D8A"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بموافقة المالك كتابة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91775E" w:rsidRDefault="006C4D8A" w:rsidP="0091775E">
      <w:pPr>
        <w:pStyle w:val="Paragraphedeliste"/>
        <w:shd w:val="clear" w:color="auto" w:fill="FFFFFF"/>
        <w:bidi/>
        <w:spacing w:after="0" w:line="340" w:lineRule="atLeast"/>
        <w:ind w:left="1494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لا يمكن التخلي عن العين المرهونة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توليتها للغير و لا يجوز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يكرى تحت يده كراء خفيا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ظاهرا بصفة كلية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جزئية لسبب من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الاسباب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.</w:t>
      </w:r>
    </w:p>
    <w:p w:rsidR="0091775E" w:rsidRPr="0091775E" w:rsidRDefault="0091775E" w:rsidP="0091775E">
      <w:pPr>
        <w:pStyle w:val="Paragraphedeliste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91775E" w:rsidRDefault="00CB7140" w:rsidP="0091775E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</w:t>
      </w:r>
      <w:r>
        <w:rPr>
          <w:rFonts w:asciiTheme="majorBidi" w:eastAsia="Times New Roman" w:hAnsiTheme="majorBidi" w:cstheme="majorBidi" w:hint="cs"/>
          <w:b/>
          <w:bCs/>
          <w:color w:val="2E2E2E"/>
          <w:sz w:val="32"/>
          <w:szCs w:val="32"/>
          <w:u w:val="single"/>
          <w:rtl/>
          <w:lang w:eastAsia="fr-FR"/>
        </w:rPr>
        <w:t>فصل</w:t>
      </w:r>
      <w:r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 xml:space="preserve"> </w:t>
      </w:r>
      <w:r w:rsidR="006C4D8A" w:rsidRPr="00CB7140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السادس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: اتفق </w:t>
      </w:r>
      <w:proofErr w:type="spell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الاطراف</w:t>
      </w:r>
      <w:proofErr w:type="spell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 على تحديد قيمة الرهن في مبلغ قدره و نهايته ................</w:t>
      </w:r>
      <w:proofErr w:type="gram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درهم</w:t>
      </w:r>
      <w:proofErr w:type="gram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)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......... درهم 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(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مقبوضة بذكر الطرف </w:t>
      </w:r>
      <w:proofErr w:type="spell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الاول</w:t>
      </w:r>
      <w:proofErr w:type="spell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، و اتفق الأطراف على </w:t>
      </w:r>
      <w:proofErr w:type="spell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وجيبة</w:t>
      </w:r>
      <w:proofErr w:type="spell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كرائية رمزية قدرها ........</w:t>
      </w:r>
      <w:proofErr w:type="gram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درهم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 </w:t>
      </w:r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( .</w:t>
      </w:r>
      <w:proofErr w:type="gram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.......  درهم ) تدفع في </w:t>
      </w:r>
      <w:proofErr w:type="spellStart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اول</w:t>
      </w:r>
      <w:proofErr w:type="spellEnd"/>
      <w:r w:rsidR="006C4D8A"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كل شهر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و بهذا يكون العقد  تاما فأمضيناه بحسن النية و على الصفاء و ذلك لإثبات ما ذكر أعلاه  و للإدلاء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به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عند </w:t>
      </w:r>
      <w:proofErr w:type="gram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الحاجة .</w:t>
      </w:r>
      <w:proofErr w:type="gramEnd"/>
    </w:p>
    <w:p w:rsidR="00BD12E0" w:rsidRDefault="006C4D8A" w:rsidP="006C4D8A">
      <w:pPr>
        <w:bidi/>
        <w:rPr>
          <w:rtl/>
        </w:rPr>
      </w:pPr>
      <w:r>
        <w:rPr>
          <w:rFonts w:hint="cs"/>
          <w:rtl/>
        </w:rPr>
        <w:t xml:space="preserve">حرر </w:t>
      </w:r>
      <w:proofErr w:type="spellStart"/>
      <w:r>
        <w:rPr>
          <w:rFonts w:hint="cs"/>
          <w:rtl/>
        </w:rPr>
        <w:t>بــ</w:t>
      </w:r>
      <w:proofErr w:type="spellEnd"/>
      <w:r>
        <w:rPr>
          <w:rFonts w:hint="cs"/>
          <w:rtl/>
        </w:rPr>
        <w:t xml:space="preserve"> </w:t>
      </w:r>
    </w:p>
    <w:p w:rsidR="006C4D8A" w:rsidRPr="006C4D8A" w:rsidRDefault="006C4D8A" w:rsidP="006C4D8A">
      <w:pPr>
        <w:bidi/>
        <w:jc w:val="right"/>
        <w:rPr>
          <w:b/>
          <w:bCs/>
          <w:sz w:val="32"/>
          <w:szCs w:val="32"/>
          <w:rtl/>
        </w:rPr>
      </w:pPr>
      <w:r w:rsidRPr="006C4D8A">
        <w:rPr>
          <w:rFonts w:hint="cs"/>
          <w:b/>
          <w:bCs/>
          <w:sz w:val="32"/>
          <w:szCs w:val="32"/>
          <w:rtl/>
        </w:rPr>
        <w:t xml:space="preserve">حرر </w:t>
      </w:r>
      <w:proofErr w:type="spellStart"/>
      <w:r w:rsidRPr="006C4D8A">
        <w:rPr>
          <w:rFonts w:hint="cs"/>
          <w:b/>
          <w:bCs/>
          <w:sz w:val="32"/>
          <w:szCs w:val="32"/>
          <w:rtl/>
        </w:rPr>
        <w:t>بـ</w:t>
      </w:r>
      <w:proofErr w:type="spellEnd"/>
      <w:r w:rsidRPr="006C4D8A">
        <w:rPr>
          <w:rFonts w:hint="cs"/>
          <w:b/>
          <w:bCs/>
          <w:sz w:val="32"/>
          <w:szCs w:val="32"/>
          <w:rtl/>
        </w:rPr>
        <w:t>..........</w:t>
      </w:r>
      <w:r w:rsidR="00CB7140">
        <w:rPr>
          <w:rFonts w:hint="cs"/>
          <w:b/>
          <w:bCs/>
          <w:sz w:val="32"/>
          <w:szCs w:val="32"/>
          <w:rtl/>
        </w:rPr>
        <w:t>في</w:t>
      </w:r>
      <w:r w:rsidRPr="006C4D8A">
        <w:rPr>
          <w:rFonts w:hint="cs"/>
          <w:b/>
          <w:bCs/>
          <w:sz w:val="32"/>
          <w:szCs w:val="32"/>
          <w:rtl/>
        </w:rPr>
        <w:t>..........</w:t>
      </w:r>
    </w:p>
    <w:p w:rsidR="006C4D8A" w:rsidRPr="006C4D8A" w:rsidRDefault="006C4D8A" w:rsidP="006C4D8A">
      <w:pPr>
        <w:bidi/>
        <w:jc w:val="center"/>
        <w:rPr>
          <w:b/>
          <w:bCs/>
          <w:u w:val="single"/>
          <w:rtl/>
        </w:rPr>
      </w:pPr>
      <w:proofErr w:type="gramStart"/>
      <w:r w:rsidRPr="006C4D8A">
        <w:rPr>
          <w:rFonts w:hint="cs"/>
          <w:b/>
          <w:bCs/>
          <w:sz w:val="32"/>
          <w:szCs w:val="32"/>
          <w:u w:val="single"/>
          <w:rtl/>
        </w:rPr>
        <w:t>التوقيع</w:t>
      </w:r>
      <w:proofErr w:type="gramEnd"/>
      <w:r w:rsidRPr="006C4D8A">
        <w:rPr>
          <w:rFonts w:hint="cs"/>
          <w:b/>
          <w:bCs/>
          <w:u w:val="single"/>
          <w:rtl/>
        </w:rPr>
        <w:t>:</w:t>
      </w:r>
    </w:p>
    <w:p w:rsidR="006C4D8A" w:rsidRPr="006C4D8A" w:rsidRDefault="006C4D8A" w:rsidP="006C4D8A">
      <w:pPr>
        <w:bidi/>
        <w:jc w:val="center"/>
        <w:rPr>
          <w:b/>
          <w:bCs/>
          <w:sz w:val="32"/>
          <w:szCs w:val="32"/>
        </w:rPr>
      </w:pPr>
      <w:r w:rsidRPr="006C4D8A">
        <w:rPr>
          <w:rFonts w:hint="cs"/>
          <w:b/>
          <w:bCs/>
          <w:sz w:val="32"/>
          <w:szCs w:val="32"/>
          <w:rtl/>
        </w:rPr>
        <w:t xml:space="preserve">الطرف </w:t>
      </w:r>
      <w:proofErr w:type="spellStart"/>
      <w:r w:rsidRPr="006C4D8A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6C4D8A">
        <w:rPr>
          <w:rFonts w:hint="cs"/>
          <w:b/>
          <w:bCs/>
          <w:sz w:val="32"/>
          <w:szCs w:val="32"/>
          <w:rtl/>
        </w:rPr>
        <w:t xml:space="preserve">                                 الطرف الثاني</w:t>
      </w:r>
    </w:p>
    <w:sectPr w:rsidR="006C4D8A" w:rsidRPr="006C4D8A" w:rsidSect="006C4D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B6826"/>
    <w:multiLevelType w:val="hybridMultilevel"/>
    <w:tmpl w:val="EAD6C29E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lang w:bidi="ar-SA"/>
      </w:rPr>
    </w:lvl>
    <w:lvl w:ilvl="1" w:tplc="A688230E">
      <w:numFmt w:val="bullet"/>
      <w:lvlText w:val="-"/>
      <w:lvlJc w:val="left"/>
      <w:pPr>
        <w:ind w:left="2700" w:hanging="90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C4D8A"/>
    <w:rsid w:val="006C4D8A"/>
    <w:rsid w:val="007D1171"/>
    <w:rsid w:val="008A6143"/>
    <w:rsid w:val="0091775E"/>
    <w:rsid w:val="00BD12E0"/>
    <w:rsid w:val="00CB7140"/>
    <w:rsid w:val="00CF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dcterms:created xsi:type="dcterms:W3CDTF">2020-02-22T12:29:00Z</dcterms:created>
  <dcterms:modified xsi:type="dcterms:W3CDTF">2020-02-22T12:29:00Z</dcterms:modified>
</cp:coreProperties>
</file>